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a18bef3344b22" /><Relationship Type="http://schemas.openxmlformats.org/package/2006/relationships/metadata/core-properties" Target="/docProps/core.xml" Id="R487f7ee14af84057" /><Relationship Type="http://schemas.openxmlformats.org/officeDocument/2006/relationships/extended-properties" Target="/docProps/app.xml" Id="Rc0b5761db8014088" /><Relationship Type="http://schemas.openxmlformats.org/officeDocument/2006/relationships/custom-properties" Target="/docProps/custom.xml" Id="R8324dddfa5bd490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0" w:left="40" w:right="380"/>
        <w:spacing w:before="0" w:after="0" w:lineRule="auto" w:line="212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3175</wp:posOffset>
                </wp:positionH>
                <wp:positionV relativeFrom="paragraph">
                  <wp:posOffset>-351155</wp:posOffset>
                </wp:positionV>
                <wp:extent cx="7772399" cy="1828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bbfec20654f47aa"/>
                        <a:stretch/>
                      </pic:blipFill>
                      <pic:spPr>
                        <a:xfrm rot="0">
                          <a:ext cx="7772399" cy="182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EMP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-14"/>
          <w:strike w:val="0"/>
          <w:u w:val="none"/>
        </w:rPr>
        <w:t>L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-60"/>
          <w:strike w:val="0"/>
          <w:u w:val="none"/>
        </w:rPr>
        <w:t>O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YEE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>RIGHTS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90"/>
          <w:szCs w:val="9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3"/>
          <w:strike w:val="0"/>
          <w:u w:val="none"/>
        </w:rPr>
        <w:t>P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AID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SICK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A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2"/>
          <w:strike w:val="0"/>
          <w:u w:val="none"/>
        </w:rPr>
        <w:t>P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ANDED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6"/>
          <w:strike w:val="0"/>
          <w:u w:val="none"/>
        </w:rPr>
        <w:t>F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AMI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1"/>
          <w:strike w:val="0"/>
          <w:u w:val="none"/>
        </w:rPr>
        <w:t>L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MEDICAL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A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ND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9"/>
          <w:strike w:val="0"/>
          <w:u w:val="none"/>
        </w:rPr>
        <w:t>F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IE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FIR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O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R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N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18"/>
          <w:strike w:val="0"/>
          <w:u w:val="none"/>
        </w:rPr>
        <w:t>A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I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R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SP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NS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A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FFFFFF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0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1866900</wp:posOffset>
                </wp:positionV>
                <wp:extent cx="77724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0"/>
                        </a:xfrm>
                        <a:custGeom>
                          <a:avLst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0075BE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10020300</wp:posOffset>
                </wp:positionV>
                <wp:extent cx="77724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0"/>
                        </a:xfrm>
                        <a:custGeom>
                          <a:avLst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0075BE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" w:right="28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Families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Coronavirus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Response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(FFCRA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expanded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COVID-19.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►</w:t>
      </w: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ENTITLEMENTS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" w:right="-20"/>
        <w:spacing w:before="2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Generall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" w:right="123"/>
        <w:spacing w:before="96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part-time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two-week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equivalent)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wage,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#1-3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0" w:right="-20"/>
        <w:spacing w:before="10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>2/3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$2,000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45" w:left="575" w:right="370"/>
        <w:spacing w:before="10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expanded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7"/>
          <w:strike w:val="0"/>
          <w:u w:val="none"/>
        </w:rPr>
        <w:t>2/3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$12,000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" w:right="376"/>
        <w:spacing w:before="84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part-time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normally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period.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►</w:t>
      </w: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O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" w:right="24"/>
        <w:spacing w:before="28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general,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loyers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eligibl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partiall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leav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relate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below)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expanded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#5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►</w:t>
      </w: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ALIFYING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REASONS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VID-19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" w:right="553"/>
        <w:spacing w:before="28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entitled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COVID-19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telework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employee: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80"/>
      </w:tblPr>
      <w:tr>
        <w:trPr>
          <w:cantSplit w:val="1"/>
          <w:trHeight w:hRule="exact" w:val="26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8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550" w:right="296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subjec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deral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Stat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loca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quarant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orde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relate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COVI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-19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550" w:right="670"/>
              <w:spacing w:before="75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bee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healt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elf-quarantin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relate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COVI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59" w:left="549" w:right="114"/>
              <w:spacing w:before="76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experiencin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COVID-1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sympt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seekin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medica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diagnosis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59" w:left="549" w:right="91"/>
              <w:spacing w:before="75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carin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individua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subjec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orde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describe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(1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self-quaranti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describe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(2)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8" w:space="0" w:color="000000"/>
              <w:top w:val="single" w:sz="8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8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580" w:right="23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child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child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provider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unavailable)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COVID-1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relat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reasons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both"/>
              <w:ind w:hanging="360" w:left="580" w:right="536"/>
              <w:spacing w:before="6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experiencing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substantially-similar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condition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U.S.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Department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Health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Human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Services.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►</w:t>
      </w:r>
      <w:r>
        <w:rPr>
          <w:b w:val="0"/>
          <w:bCs w:val="0"/>
          <w:color w:val="0075BE"/>
          <w:rFonts w:ascii="Arial Black" w:hAnsi="Arial Black" w:cs="Arial Black" w:eastAsia="Arial Blac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CEMENT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60" w:right="-16"/>
        <w:spacing w:before="27" w:after="85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U.S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Departmen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Divisio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authorit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investigat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enforc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complianc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FFCRA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Employer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discharge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discipline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otherwis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discriminat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agains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employe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lawfully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takes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expanded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FFCRA,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complaint,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institutes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proceedin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unde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relate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Employer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violatio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provision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FFCR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subjec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penaltie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enforcement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WHD.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61" w:footer="0" w:gutter="0" w:header="0" w:left="840" w:right="850" w:top="55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274" w:right="-20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284" locked="0" simplePos="0" distL="114300" distT="0" distR="114300" distB="0" behindDoc="1">
                <wp:simplePos x="0" y="0"/>
                <wp:positionH relativeFrom="page">
                  <wp:posOffset>564356</wp:posOffset>
                </wp:positionH>
                <wp:positionV relativeFrom="paragraph">
                  <wp:posOffset>-143515</wp:posOffset>
                </wp:positionV>
                <wp:extent cx="643731" cy="64373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731" cy="643731"/>
                          <a:chOff x="0" y="0"/>
                          <a:chExt cx="643731" cy="64373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643731" cy="643731"/>
                          </a:xfrm>
                          <a:custGeom>
                            <a:avLst/>
                            <a:pathLst>
                              <a:path w="643731" h="643731">
                                <a:moveTo>
                                  <a:pt x="321468" y="0"/>
                                </a:moveTo>
                                <a:lnTo>
                                  <a:pt x="256381" y="6350"/>
                                </a:lnTo>
                                <a:lnTo>
                                  <a:pt x="196056" y="25400"/>
                                </a:lnTo>
                                <a:lnTo>
                                  <a:pt x="141287" y="54768"/>
                                </a:lnTo>
                                <a:lnTo>
                                  <a:pt x="94456" y="94456"/>
                                </a:lnTo>
                                <a:lnTo>
                                  <a:pt x="54768" y="142081"/>
                                </a:lnTo>
                                <a:lnTo>
                                  <a:pt x="25400" y="196850"/>
                                </a:lnTo>
                                <a:lnTo>
                                  <a:pt x="6350" y="257175"/>
                                </a:lnTo>
                                <a:lnTo>
                                  <a:pt x="0" y="322262"/>
                                </a:lnTo>
                                <a:lnTo>
                                  <a:pt x="6350" y="387350"/>
                                </a:lnTo>
                                <a:lnTo>
                                  <a:pt x="25400" y="447675"/>
                                </a:lnTo>
                                <a:lnTo>
                                  <a:pt x="54768" y="502443"/>
                                </a:lnTo>
                                <a:lnTo>
                                  <a:pt x="94456" y="549275"/>
                                </a:lnTo>
                                <a:lnTo>
                                  <a:pt x="141287" y="588962"/>
                                </a:lnTo>
                                <a:lnTo>
                                  <a:pt x="196056" y="618331"/>
                                </a:lnTo>
                                <a:lnTo>
                                  <a:pt x="256381" y="637381"/>
                                </a:lnTo>
                                <a:lnTo>
                                  <a:pt x="321468" y="643731"/>
                                </a:lnTo>
                                <a:lnTo>
                                  <a:pt x="386556" y="637381"/>
                                </a:lnTo>
                                <a:lnTo>
                                  <a:pt x="446881" y="618331"/>
                                </a:lnTo>
                                <a:lnTo>
                                  <a:pt x="501650" y="588962"/>
                                </a:lnTo>
                                <a:lnTo>
                                  <a:pt x="549275" y="549275"/>
                                </a:lnTo>
                                <a:lnTo>
                                  <a:pt x="588962" y="502443"/>
                                </a:lnTo>
                                <a:lnTo>
                                  <a:pt x="618331" y="447675"/>
                                </a:lnTo>
                                <a:lnTo>
                                  <a:pt x="637381" y="387350"/>
                                </a:lnTo>
                                <a:lnTo>
                                  <a:pt x="643731" y="322262"/>
                                </a:lnTo>
                                <a:lnTo>
                                  <a:pt x="637381" y="257175"/>
                                </a:lnTo>
                                <a:lnTo>
                                  <a:pt x="618331" y="196850"/>
                                </a:lnTo>
                                <a:lnTo>
                                  <a:pt x="588962" y="142081"/>
                                </a:lnTo>
                                <a:lnTo>
                                  <a:pt x="549275" y="94456"/>
                                </a:lnTo>
                                <a:lnTo>
                                  <a:pt x="501650" y="54768"/>
                                </a:lnTo>
                                <a:lnTo>
                                  <a:pt x="446881" y="25400"/>
                                </a:lnTo>
                                <a:lnTo>
                                  <a:pt x="386556" y="6350"/>
                                </a:lnTo>
                                <a:lnTo>
                                  <a:pt x="321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54320b43494f47b7"/>
                          <a:stretch/>
                        </pic:blipFill>
                        <pic:spPr>
                          <a:xfrm rot="0">
                            <a:off x="0" y="0"/>
                            <a:ext cx="643731" cy="643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AG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HOU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DIVISIO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2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NITE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TMEN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LABO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299" w:right="1468"/>
        <w:spacing w:before="0" w:after="0" w:lineRule="auto" w:line="24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additiona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informat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complaint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14" w:right="1468"/>
        <w:spacing w:before="0" w:after="0" w:lineRule="auto" w:line="230"/>
        <w:widowControl w:val="0"/>
      </w:pPr>
      <w:r>
        <mc:AlternateContent>
          <mc:Choice Requires="wps">
            <w:drawing>
              <wp:anchor allowOverlap="1" layoutInCell="0" relativeHeight="534" locked="0" simplePos="0" distL="114300" distT="0" distR="114300" distB="0" behindDoc="1">
                <wp:simplePos x="0" y="0"/>
                <wp:positionH relativeFrom="page">
                  <wp:posOffset>6415835</wp:posOffset>
                </wp:positionH>
                <wp:positionV relativeFrom="paragraph">
                  <wp:posOffset>-298008</wp:posOffset>
                </wp:positionV>
                <wp:extent cx="785064" cy="784048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d8d529a73f764af6"/>
                        <a:stretch/>
                      </pic:blipFill>
                      <pic:spPr>
                        <a:xfrm rot="0">
                          <a:ext cx="785064" cy="784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1-866-487-9243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1-877-889-5627</w:t>
      </w:r>
    </w:p>
    <w:p>
      <w:pPr>
        <w:ind w:firstLine="0" w:left="0" w:right="-20"/>
        <w:spacing w:before="0" w:after="0" w:lineRule="auto" w:line="233"/>
        <w:widowControl w:val="0"/>
      </w:pPr>
      <w:r>
        <mc:AlternateContent>
          <mc:Choice Requires="wps">
            <w:drawing>
              <wp:anchor allowOverlap="1" layoutInCell="0" relativeHeight="549" locked="0" simplePos="0" distL="114300" distT="0" distR="114300" distB="0" behindDoc="1">
                <wp:simplePos x="0" y="0"/>
                <wp:positionH relativeFrom="page">
                  <wp:posOffset>4662428</wp:posOffset>
                </wp:positionH>
                <wp:positionV relativeFrom="paragraph">
                  <wp:posOffset>142813</wp:posOffset>
                </wp:positionV>
                <wp:extent cx="1637728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37728" cy="0"/>
                        </a:xfrm>
                        <a:custGeom>
                          <a:avLst/>
                          <a:pathLst>
                            <a:path w="1637728" h="0">
                              <a:moveTo>
                                <a:pt x="0" y="0"/>
                              </a:moveTo>
                              <a:lnTo>
                                <a:pt x="1637728" y="0"/>
                              </a:lnTo>
                            </a:path>
                          </a:pathLst>
                        </a:custGeom>
                        <a:noFill/>
                        <a:ln w="8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d9ccd1ca7dee48fd"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dol.g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-5"/>
            <w:strike w:val="0"/>
            <w:u w:val="none"/>
          </w:rPr>
          <w:t>o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v/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gencies/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3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Arial Black" w:hAnsi="Arial Black" w:cs="Arial Black" w:eastAsia="Arial Black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none"/>
          </w:rPr>
          <w:t>hd</w:t>
        </w:r>
      </w:hyperlink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88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WH1422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03/20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61" w:footer="0" w:gutter="0" w:header="0" w:left="840" w:right="850" w:top="553"/>
      <w:pgNumType w:fmt="decimal"/>
      <w:cols w:equalWidth="0" w:num="2" w:space="708" w:sep="0">
        <w:col w:w="5498" w:space="1004"/>
        <w:col w:w="404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4g1vtnn.png" Id="Rabbfec20654f47aa" /><Relationship Type="http://schemas.openxmlformats.org/officeDocument/2006/relationships/image" Target="media/oxtvshor.png" Id="R54320b43494f47b7" /><Relationship Type="http://schemas.openxmlformats.org/officeDocument/2006/relationships/image" Target="media/qduhgiu4.png" Id="Rd8d529a73f764af6" /><Relationship Type="http://schemas.openxmlformats.org/officeDocument/2006/relationships/hyperlink" Target="http://www.dol.gov/agencies/whd" TargetMode="External" Id="Rd9ccd1ca7dee48fd" /><Relationship Type="http://schemas.openxmlformats.org/officeDocument/2006/relationships/styles" Target="styles.xml" Id="R0a01cca66c5a42c1" /><Relationship Type="http://schemas.openxmlformats.org/officeDocument/2006/relationships/settings" Target="settings.xml" Id="Ra5c5743c0112420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